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A439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C977A5">
        <w:rPr>
          <w:rFonts w:ascii="Calibri" w:eastAsia="Times New Roman" w:hAnsi="Calibri" w:cs="Calibri"/>
          <w:color w:val="000000"/>
          <w:lang w:eastAsia="en-GB"/>
        </w:rPr>
        <w:t>Jamboard</w:t>
      </w:r>
      <w:proofErr w:type="spellEnd"/>
      <w:r w:rsidRPr="00C977A5">
        <w:rPr>
          <w:rFonts w:ascii="Calibri" w:eastAsia="Times New Roman" w:hAnsi="Calibri" w:cs="Calibri"/>
          <w:color w:val="000000"/>
          <w:lang w:eastAsia="en-GB"/>
        </w:rPr>
        <w:t xml:space="preserve"> I used with the two groups including ideas for action/responses to the theme of degrowth: </w:t>
      </w:r>
      <w:hyperlink r:id="rId5" w:tgtFrame="_blank" w:history="1">
        <w:r w:rsidRPr="00C977A5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https://jamboard.google.com/d/1-WltpU_nyDkbnxO_6QRQmIkjUcT_4CYeLWC69IzaxUQ/edit?usp=sharing</w:t>
        </w:r>
      </w:hyperlink>
    </w:p>
    <w:p w14:paraId="7F7AF240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</w:p>
    <w:p w14:paraId="2AAC6F65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C977A5">
        <w:rPr>
          <w:rFonts w:ascii="Calibri" w:eastAsia="Times New Roman" w:hAnsi="Calibri" w:cs="Calibri"/>
          <w:color w:val="000000"/>
          <w:lang w:eastAsia="en-GB"/>
        </w:rPr>
        <w:t>Moblab</w:t>
      </w:r>
      <w:proofErr w:type="spellEnd"/>
      <w:r w:rsidRPr="00C977A5">
        <w:rPr>
          <w:rFonts w:ascii="Calibri" w:eastAsia="Times New Roman" w:hAnsi="Calibri" w:cs="Calibri"/>
          <w:color w:val="000000"/>
          <w:lang w:eastAsia="en-GB"/>
        </w:rPr>
        <w:t xml:space="preserve"> 'Empty Your Brain' Activity can be found here (the process </w:t>
      </w:r>
      <w:proofErr w:type="spellStart"/>
      <w:r w:rsidRPr="00C977A5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977A5">
        <w:rPr>
          <w:rFonts w:ascii="Calibri" w:eastAsia="Times New Roman" w:hAnsi="Calibri" w:cs="Calibri"/>
          <w:color w:val="000000"/>
          <w:lang w:eastAsia="en-GB"/>
        </w:rPr>
        <w:t xml:space="preserve"> used in these sessions): </w:t>
      </w:r>
      <w:hyperlink r:id="rId6" w:tgtFrame="_blank" w:history="1">
        <w:r w:rsidRPr="00C977A5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https://mobilisationlab.org/wp-content/uploads/2019/03/CA-create-final.pdf</w:t>
        </w:r>
      </w:hyperlink>
    </w:p>
    <w:p w14:paraId="343A5022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</w:p>
    <w:p w14:paraId="3C20E50B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  <w:r w:rsidRPr="00C977A5">
        <w:rPr>
          <w:rFonts w:ascii="Calibri" w:eastAsia="Times New Roman" w:hAnsi="Calibri" w:cs="Calibri"/>
          <w:color w:val="000000"/>
          <w:lang w:eastAsia="en-GB"/>
        </w:rPr>
        <w:t>And a shortened version here in our Amnesty secondary schools booklet: </w:t>
      </w:r>
      <w:hyperlink r:id="rId7" w:tgtFrame="_blank" w:history="1">
        <w:r w:rsidRPr="00C977A5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en-GB"/>
          </w:rPr>
          <w:t>https://www.amnesty.ie/wp-content/uploads/2020/01/Post-Primary-School-Pack.pdf</w:t>
        </w:r>
      </w:hyperlink>
      <w:r w:rsidRPr="00C977A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4FFB5C8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</w:p>
    <w:p w14:paraId="70ED8AE0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  <w:r w:rsidRPr="00C977A5">
        <w:rPr>
          <w:rFonts w:ascii="Calibri" w:eastAsia="Times New Roman" w:hAnsi="Calibri" w:cs="Calibri"/>
          <w:color w:val="000000"/>
          <w:lang w:eastAsia="en-GB"/>
        </w:rPr>
        <w:t>Stop Burning Our Rights - Amnesty global report on human rights and climate change 2021: </w:t>
      </w:r>
      <w:hyperlink r:id="rId8" w:tgtFrame="_blank" w:history="1">
        <w:r w:rsidRPr="00C977A5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https://www.amnesty.org/en/documents/pol30/3476/2021/en/</w:t>
        </w:r>
      </w:hyperlink>
    </w:p>
    <w:p w14:paraId="63F5AFAE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</w:p>
    <w:p w14:paraId="63618D3C" w14:textId="77777777" w:rsidR="00C977A5" w:rsidRPr="00C977A5" w:rsidRDefault="00C977A5" w:rsidP="00C977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lang w:eastAsia="en-GB"/>
        </w:rPr>
      </w:pPr>
      <w:r w:rsidRPr="00C977A5">
        <w:rPr>
          <w:rFonts w:ascii="Calibri" w:eastAsia="Times New Roman" w:hAnsi="Calibri" w:cs="Calibri"/>
          <w:color w:val="000000"/>
          <w:lang w:eastAsia="en-GB"/>
        </w:rPr>
        <w:t>Amnesty youth resources: </w:t>
      </w:r>
      <w:hyperlink r:id="rId9" w:tgtFrame="_blank" w:history="1">
        <w:r w:rsidRPr="00C977A5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https://www.amnesty.ie/secondary-schools-activism/</w:t>
        </w:r>
      </w:hyperlink>
    </w:p>
    <w:p w14:paraId="78890281" w14:textId="77777777" w:rsidR="00C01A9D" w:rsidRDefault="00C01A9D"/>
    <w:sectPr w:rsidR="00C0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B8A"/>
    <w:multiLevelType w:val="multilevel"/>
    <w:tmpl w:val="56D4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A5"/>
    <w:rsid w:val="00C01A9D"/>
    <w:rsid w:val="00C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005CE"/>
  <w15:chartTrackingRefBased/>
  <w15:docId w15:val="{8A3C5ACF-AE66-FA43-B420-41CE026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pol30/3476/2021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.ie/wp-content/uploads/2020/01/Post-Primary-School-Pac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isationlab.org/wp-content/uploads/2019/03/CA-create-fin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mboard.google.com/d/1-WltpU_nyDkbnxO_6QRQmIkjUcT_4CYeLWC69IzaxUQ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nesty.ie/secondary-schools-activ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1</cp:revision>
  <dcterms:created xsi:type="dcterms:W3CDTF">2022-01-28T13:46:00Z</dcterms:created>
  <dcterms:modified xsi:type="dcterms:W3CDTF">2022-01-28T13:47:00Z</dcterms:modified>
</cp:coreProperties>
</file>